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73" w:rsidRPr="00B9559A" w:rsidRDefault="00314531" w:rsidP="00B9559A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711F2">
        <w:rPr>
          <w:rFonts w:eastAsia="Times New Roman" w:cs="Times New Roman"/>
          <w:b/>
          <w:lang w:eastAsia="pl-PL"/>
        </w:rPr>
        <w:t>PROGRAM  WSPÓŁPRACY GMINY ZŁOTÓW</w:t>
      </w:r>
    </w:p>
    <w:p w:rsidR="00C711F2" w:rsidRPr="00C711F2" w:rsidRDefault="00314531" w:rsidP="00B9559A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 w:rsidRPr="00C711F2">
        <w:rPr>
          <w:rFonts w:eastAsia="Times New Roman" w:cs="Times New Roman"/>
          <w:b/>
          <w:lang w:eastAsia="pl-PL"/>
        </w:rPr>
        <w:t>Z ORGANIZACJAMI</w:t>
      </w:r>
      <w:r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>POZARZĄDOWYMI</w:t>
      </w:r>
      <w:r>
        <w:rPr>
          <w:rFonts w:eastAsia="Times New Roman" w:cs="Times New Roman"/>
          <w:b/>
          <w:lang w:eastAsia="pl-PL"/>
        </w:rPr>
        <w:t xml:space="preserve"> ORAZ</w:t>
      </w:r>
      <w:r w:rsidR="00B9559A"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 xml:space="preserve">PODMIOTAMI </w:t>
      </w:r>
      <w:r>
        <w:rPr>
          <w:rFonts w:eastAsia="Times New Roman" w:cs="Times New Roman"/>
          <w:b/>
          <w:lang w:eastAsia="pl-PL"/>
        </w:rPr>
        <w:t>WYMIENIONYMI W</w:t>
      </w:r>
      <w:r w:rsidR="00E54273">
        <w:rPr>
          <w:rFonts w:eastAsia="Times New Roman" w:cs="Times New Roman"/>
          <w:b/>
          <w:lang w:eastAsia="pl-PL"/>
        </w:rPr>
        <w:t> </w:t>
      </w:r>
      <w:r>
        <w:rPr>
          <w:rFonts w:eastAsia="Times New Roman" w:cs="Times New Roman"/>
          <w:b/>
          <w:lang w:eastAsia="pl-PL"/>
        </w:rPr>
        <w:t xml:space="preserve">ART.3 UST.3 </w:t>
      </w:r>
      <w:r w:rsidRPr="00314531">
        <w:rPr>
          <w:rFonts w:eastAsia="Times New Roman" w:cs="Times New Roman"/>
          <w:b/>
          <w:lang w:eastAsia="pl-PL"/>
        </w:rPr>
        <w:t>USTAW</w:t>
      </w:r>
      <w:r>
        <w:rPr>
          <w:rFonts w:eastAsia="Times New Roman" w:cs="Times New Roman"/>
          <w:b/>
          <w:lang w:eastAsia="pl-PL"/>
        </w:rPr>
        <w:t xml:space="preserve">Y </w:t>
      </w:r>
      <w:r w:rsidRPr="00314531">
        <w:rPr>
          <w:rFonts w:eastAsia="Times New Roman" w:cs="Times New Roman"/>
          <w:b/>
          <w:lang w:eastAsia="pl-PL"/>
        </w:rPr>
        <w:t>O DZIAŁALNOŚCI POŻYTKU PUBLICZNEGO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O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WOLONTARIACIE</w:t>
      </w:r>
      <w:r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>NA 2020 ROK</w:t>
      </w:r>
    </w:p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:rsidR="00C711F2" w:rsidRPr="00C711F2" w:rsidRDefault="00C711F2" w:rsidP="00C711F2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t xml:space="preserve">         Celem  programu jest włączenie podmiotów pozarządowych w system funkcjonowania gminy na zasadzie równoprawnego partnerstwa. Konstytucyjna zasada pomocniczości oraz</w:t>
      </w:r>
      <w:r w:rsidRPr="00C711F2">
        <w:rPr>
          <w:rFonts w:eastAsia="Times New Roman" w:cs="Times New Roman"/>
          <w:sz w:val="24"/>
          <w:szCs w:val="24"/>
          <w:lang w:eastAsia="pl-PL"/>
        </w:rPr>
        <w:t> </w:t>
      </w:r>
      <w:r w:rsidRPr="00C711F2">
        <w:rPr>
          <w:rFonts w:eastAsia="Times New Roman" w:cs="Times New Roman"/>
          <w:sz w:val="24"/>
          <w:szCs w:val="24"/>
          <w:lang w:eastAsia="pl-PL"/>
        </w:rPr>
        <w:t>wynikające z innych ustaw kompetencje jednostek samorządu terytorialnego stanowią podstawę rozwoju wzajemnych relacji między administracją publiczną a organizacjami pozarządowymi.</w:t>
      </w:r>
    </w:p>
    <w:p w:rsidR="00C711F2" w:rsidRPr="00C711F2" w:rsidRDefault="00C711F2" w:rsidP="00C711F2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Postanowienia ogólne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Program określa: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cel główny i cele szczegółowe programu;</w:t>
      </w:r>
      <w:bookmarkStart w:id="0" w:name="_GoBack"/>
      <w:bookmarkEnd w:id="0"/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zasady współpracy;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zakres przedmiotowy;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formy współpracy;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priorytetowe zadania publiczne;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okres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sposób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wysokość środków przeznaczonych na realizację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sposób oceny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informację o sposobie tworzenia programu oraz przebiegu konsultacji;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 xml:space="preserve">tryb powoływania oraz zasady działania komisji konkursowych do opiniowania ofert   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 otwartych konkursach ofert.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Ilekroć w Programie jest mowa o: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ustawie – </w:t>
      </w:r>
      <w:r w:rsidRPr="00C711F2">
        <w:rPr>
          <w:rFonts w:eastAsia="Times New Roman"/>
          <w:lang w:eastAsia="pl-PL"/>
        </w:rPr>
        <w:t>należy przez to rozumieć ustawę z dnia 24 kwietnia 2003 r o działalności             pożytku publicznego i o wolontariacie (Dz. U.  z 201</w:t>
      </w:r>
      <w:r w:rsidR="00371BE6">
        <w:rPr>
          <w:rFonts w:eastAsia="Times New Roman"/>
          <w:lang w:eastAsia="pl-PL"/>
        </w:rPr>
        <w:t>9</w:t>
      </w:r>
      <w:r w:rsidRPr="00C711F2">
        <w:rPr>
          <w:rFonts w:eastAsia="Times New Roman"/>
          <w:lang w:eastAsia="pl-PL"/>
        </w:rPr>
        <w:t xml:space="preserve"> r.  poz. </w:t>
      </w:r>
      <w:r w:rsidR="00371BE6">
        <w:rPr>
          <w:rFonts w:eastAsia="Times New Roman"/>
          <w:lang w:eastAsia="pl-PL"/>
        </w:rPr>
        <w:t>688 ze zm.</w:t>
      </w:r>
      <w:r w:rsidRPr="00C711F2">
        <w:rPr>
          <w:rFonts w:eastAsia="Times New Roman"/>
          <w:lang w:eastAsia="pl-PL"/>
        </w:rPr>
        <w:t>),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organizacjach pozarządowych – </w:t>
      </w:r>
      <w:r w:rsidRPr="00C711F2">
        <w:rPr>
          <w:rFonts w:eastAsia="Times New Roman"/>
          <w:lang w:eastAsia="pl-PL"/>
        </w:rPr>
        <w:t>należy przez to rozumieć organizacje pozarządowe            oraz podmioty, o których mowa w art. 3 ust. 3 ww. ustawy,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P</w:t>
      </w:r>
      <w:r w:rsidRPr="00C711F2">
        <w:rPr>
          <w:rFonts w:eastAsia="Times New Roman"/>
          <w:b/>
          <w:lang w:eastAsia="pl-PL"/>
        </w:rPr>
        <w:t>rogramie –</w:t>
      </w:r>
      <w:r w:rsidRPr="00C711F2">
        <w:rPr>
          <w:rFonts w:eastAsia="Times New Roman"/>
          <w:lang w:eastAsia="pl-PL"/>
        </w:rPr>
        <w:t xml:space="preserve"> należy przez to rozumieć ,,Roczny Program Współpracy Gminy Złotów z organizacjami pozarządowymi</w:t>
      </w:r>
      <w:r w:rsidRPr="00C711F2">
        <w:rPr>
          <w:rFonts w:eastAsia="Times New Roman"/>
          <w:lang w:eastAsia="pl-PL"/>
        </w:rPr>
        <w:t>, p</w:t>
      </w:r>
      <w:r w:rsidRPr="00C711F2">
        <w:rPr>
          <w:rFonts w:eastAsia="Times New Roman"/>
          <w:lang w:eastAsia="pl-PL"/>
        </w:rPr>
        <w:t xml:space="preserve">odmiotami prowadzącymi działalność </w:t>
      </w:r>
      <w:r>
        <w:rPr>
          <w:rFonts w:eastAsia="Times New Roman"/>
          <w:lang w:eastAsia="pl-PL"/>
        </w:rPr>
        <w:t>p</w:t>
      </w:r>
      <w:r w:rsidRPr="00C711F2">
        <w:rPr>
          <w:rFonts w:eastAsia="Times New Roman"/>
          <w:lang w:eastAsia="pl-PL"/>
        </w:rPr>
        <w:t xml:space="preserve">ożytku publicznego </w:t>
      </w:r>
      <w:r w:rsidRPr="00C711F2">
        <w:rPr>
          <w:rFonts w:eastAsia="Times New Roman"/>
          <w:lang w:eastAsia="pl-PL"/>
        </w:rPr>
        <w:t xml:space="preserve">i stowarzyszeniami jednostek  samorządu terytorialnego na 2020 rok 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Wójcie – </w:t>
      </w:r>
      <w:r w:rsidRPr="00C711F2">
        <w:rPr>
          <w:rFonts w:eastAsia="Times New Roman"/>
          <w:lang w:eastAsia="pl-PL"/>
        </w:rPr>
        <w:t>należy przez to rozumieć Wójta Gminy Złotów,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konkursie –</w:t>
      </w:r>
      <w:r w:rsidRPr="00C711F2">
        <w:rPr>
          <w:rFonts w:eastAsia="Times New Roman"/>
          <w:lang w:eastAsia="pl-PL"/>
        </w:rPr>
        <w:t xml:space="preserve"> należy przez to rozumieć otwarty konkurs ofert,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G</w:t>
      </w:r>
      <w:r w:rsidRPr="00C711F2">
        <w:rPr>
          <w:rFonts w:eastAsia="Times New Roman"/>
          <w:b/>
          <w:lang w:eastAsia="pl-PL"/>
        </w:rPr>
        <w:t>minie –</w:t>
      </w:r>
      <w:r w:rsidRPr="00C711F2">
        <w:rPr>
          <w:rFonts w:eastAsia="Times New Roman"/>
          <w:lang w:eastAsia="pl-PL"/>
        </w:rPr>
        <w:t xml:space="preserve"> należy przez to rozumieć Gminę Złotów.</w:t>
      </w:r>
    </w:p>
    <w:p w:rsidR="00C711F2" w:rsidRPr="00C711F2" w:rsidRDefault="00C711F2" w:rsidP="00C711F2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Cele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 pozarządowych.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Cele szczegółowe programu wynikają z celu głównego i są to: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umacnianie w świadomości społecznej poczucia odpowiedzialności za siebie, swoje              otoczenie, wspólnotę lokalną oraz jej tradycje;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budowanie społeczeństwa obywatelskiego, poprzez aktywizację społeczności lokalnej;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zwiększenie udziału mieszkańców w rozwiązywaniu lokalnych problemów;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poprawa jakości życia, poprzez pełniejsze zaspokajanie potrzeb społecznych;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prowadzenie nowatorskich i efektywnych działań na rzecz mieszkańców;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lastRenderedPageBreak/>
        <w:t>pobudzanie aktywności gospodarczej mieszkańców, kształtowanie postaw sprzyjających przedsiębiorczości;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integracja podmiotów realizujących zadania publiczne.</w:t>
      </w:r>
    </w:p>
    <w:p w:rsidR="00C711F2" w:rsidRPr="00C711F2" w:rsidRDefault="00C711F2" w:rsidP="00B403D7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Zasady współpracy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Współpraca gminy z organizacjami pozarządowymi odbywa się na zasadach: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pomocniczości</w:t>
      </w:r>
      <w:r w:rsidRPr="00C711F2">
        <w:rPr>
          <w:rFonts w:eastAsia="Times New Roman"/>
          <w:lang w:eastAsia="pl-PL"/>
        </w:rPr>
        <w:t xml:space="preserve"> – samorząd udziela pomocy organizacjom pozarządowym </w:t>
      </w:r>
      <w:r w:rsidRPr="00B403D7">
        <w:rPr>
          <w:rFonts w:eastAsia="Times New Roman"/>
          <w:lang w:eastAsia="pl-PL"/>
        </w:rPr>
        <w:t>w niezbędnym zakresie, uzasadnionym potrzebami wspólnoty samorządowej,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 xml:space="preserve">partnerstwa </w:t>
      </w:r>
      <w:r w:rsidRPr="00B403D7">
        <w:rPr>
          <w:rFonts w:eastAsia="Times New Roman"/>
          <w:lang w:eastAsia="pl-PL"/>
        </w:rPr>
        <w:t xml:space="preserve">– współpraca równorzędnych dla </w:t>
      </w:r>
      <w:r w:rsidR="00B403D7">
        <w:rPr>
          <w:rFonts w:eastAsia="Times New Roman"/>
          <w:lang w:eastAsia="pl-PL"/>
        </w:rPr>
        <w:t xml:space="preserve">siebie podmiotów w rozwiązywaniu </w:t>
      </w:r>
      <w:r w:rsidRPr="00B403D7">
        <w:rPr>
          <w:rFonts w:eastAsia="Times New Roman"/>
          <w:lang w:eastAsia="pl-PL"/>
        </w:rPr>
        <w:t>wspólnie zdefiniowanych problemów i osiąganiu razem wytyczonych celów,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b/>
          <w:lang w:eastAsia="pl-PL"/>
        </w:rPr>
        <w:t xml:space="preserve">suwerenności </w:t>
      </w:r>
      <w:r w:rsidRPr="00B403D7">
        <w:rPr>
          <w:rFonts w:eastAsia="Times New Roman"/>
          <w:lang w:eastAsia="pl-PL"/>
        </w:rPr>
        <w:t>– szanując swoją autonomię gmi</w:t>
      </w:r>
      <w:r w:rsidR="00B403D7">
        <w:rPr>
          <w:rFonts w:eastAsia="Times New Roman"/>
          <w:lang w:eastAsia="pl-PL"/>
        </w:rPr>
        <w:t xml:space="preserve">na i organizacje pozarządowe nie </w:t>
      </w:r>
      <w:r w:rsidRPr="00B403D7">
        <w:rPr>
          <w:rFonts w:eastAsia="Times New Roman"/>
          <w:lang w:eastAsia="pl-PL"/>
        </w:rPr>
        <w:t>narzucają sobie wzajemnie zdań, posiadają zdolność do bycia podmiotem prawa,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efektywności</w:t>
      </w:r>
      <w:r w:rsidRPr="00B403D7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uczciwej konkurencji</w:t>
      </w:r>
      <w:r w:rsidRPr="00B403D7">
        <w:rPr>
          <w:rFonts w:eastAsia="Times New Roman"/>
          <w:lang w:eastAsia="pl-PL"/>
        </w:rPr>
        <w:t xml:space="preserve"> – równe traktowanie podmiotów w zakresie realizowanych</w:t>
      </w:r>
      <w:r w:rsid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lang w:eastAsia="pl-PL"/>
        </w:rPr>
        <w:t>zadań,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jawności –</w:t>
      </w:r>
      <w:r w:rsidRPr="00B403D7">
        <w:rPr>
          <w:rFonts w:eastAsia="Times New Roman"/>
          <w:lang w:eastAsia="pl-PL"/>
        </w:rPr>
        <w:t xml:space="preserve"> oznacza , że gmina udostępnia organizacjom pozarządowym informacje o</w:t>
      </w:r>
      <w:r w:rsidR="00B403D7">
        <w:rPr>
          <w:rFonts w:eastAsia="Times New Roman"/>
          <w:lang w:eastAsia="pl-PL"/>
        </w:rPr>
        <w:t> </w:t>
      </w:r>
      <w:r w:rsidRPr="00B403D7">
        <w:rPr>
          <w:rFonts w:eastAsia="Times New Roman"/>
          <w:lang w:eastAsia="pl-PL"/>
        </w:rPr>
        <w:t>zamiarach, celach i środkach przeznaczonych na realizację zadań publicznych.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Organizacja pozarządowa w okresie otrzymywania dotacji jest zobowiązana do zamieszczania w swoich materiałach informacyjnych zapisu o finansowaniu lub dofinansowaniu </w:t>
      </w:r>
      <w:r w:rsidR="00B403D7" w:rsidRPr="00435D57">
        <w:rPr>
          <w:rFonts w:eastAsia="Times New Roman"/>
          <w:lang w:eastAsia="pl-PL"/>
        </w:rPr>
        <w:t>z</w:t>
      </w:r>
      <w:r w:rsidRPr="00435D57">
        <w:rPr>
          <w:rFonts w:eastAsia="Times New Roman"/>
          <w:lang w:eastAsia="pl-PL"/>
        </w:rPr>
        <w:t>adania z budżetu Gminy Złotów.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Dotacje przekazywane organizacjom pozarządowym i podmiotom, o których mowa</w:t>
      </w:r>
      <w:r w:rsidR="00B403D7" w:rsidRPr="00435D57">
        <w:rPr>
          <w:rFonts w:eastAsia="Times New Roman"/>
          <w:lang w:eastAsia="pl-PL"/>
        </w:rPr>
        <w:t xml:space="preserve"> </w:t>
      </w:r>
      <w:r w:rsidRPr="00435D57">
        <w:rPr>
          <w:rFonts w:eastAsia="Times New Roman" w:cs="Times New Roman"/>
          <w:sz w:val="24"/>
          <w:szCs w:val="24"/>
          <w:lang w:eastAsia="pl-PL"/>
        </w:rPr>
        <w:t>art. 3 ustawy nie mogą być wykorzystywane na pokrycie kosztów: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deficytu działalności organizacji,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wstecznego finansowania projektów,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działalności gospodarczej, politycznej i religijnej,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budowy oraz zakupu nieruchomości gruntowych, budynków i lokali,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zobowiązań powstałych przed datą zawarcia umowy,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innych zadań niezapisanych we wniosku o dofinansowanie,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wynagrodzeń i utrzymania biura w części niedotyczącej realizowanego zadania,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zobowiązań z tytułu podatków, otrzymanych kredytów, kar i mandatów,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przedsięwzięć finansowanych z budżetu gminy lub jego funduszy celowych</w:t>
      </w:r>
      <w:r w:rsidR="00B403D7" w:rsidRP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lang w:eastAsia="pl-PL"/>
        </w:rPr>
        <w:t>na podstawie przepisów szczególnych.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Współpraca Gminy Złotów z organizacjami pozarządowymi obejmuje zadania  </w:t>
      </w:r>
      <w:r w:rsidR="00B403D7" w:rsidRPr="00435D57">
        <w:rPr>
          <w:rFonts w:eastAsia="Times New Roman"/>
          <w:lang w:eastAsia="pl-PL"/>
        </w:rPr>
        <w:t>p</w:t>
      </w:r>
      <w:r w:rsidRPr="00435D57">
        <w:rPr>
          <w:rFonts w:eastAsia="Times New Roman"/>
          <w:lang w:eastAsia="pl-PL"/>
        </w:rPr>
        <w:t xml:space="preserve">ubliczne, o których mowa w art. 4 ust. 1 ustawy. Organizacje działające na rzecz Gminy Złotów zamierzające realizować zadania publiczne, o których mowa w art. 4 ust. 1 ustawy winny je planować w taki sposób, aby szczególnie uwzględniać w nich udział mieszkańców gminy.  </w:t>
      </w:r>
      <w:r w:rsidRPr="00435D57">
        <w:rPr>
          <w:rFonts w:eastAsia="Times New Roman"/>
          <w:color w:val="C00000"/>
          <w:lang w:eastAsia="pl-PL"/>
        </w:rPr>
        <w:t xml:space="preserve"> </w:t>
      </w:r>
      <w:r w:rsidRPr="00435D57">
        <w:rPr>
          <w:rFonts w:eastAsia="Times New Roman"/>
          <w:b/>
          <w:lang w:eastAsia="pl-PL"/>
        </w:rPr>
        <w:t xml:space="preserve">                                                               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Organizacje pozarządowe i podmioty, o których mowa w art. 3 ust. 1 ustawy przystępujące do planowania realizacji zadań publicznych winny zadbać o to, aby ich</w:t>
      </w:r>
      <w:r w:rsidR="00B403D7" w:rsidRPr="00435D57">
        <w:rPr>
          <w:rFonts w:eastAsia="Times New Roman"/>
          <w:lang w:eastAsia="pl-PL"/>
        </w:rPr>
        <w:t xml:space="preserve"> s</w:t>
      </w:r>
      <w:r w:rsidRPr="00435D57">
        <w:rPr>
          <w:rFonts w:eastAsia="Times New Roman"/>
          <w:lang w:eastAsia="pl-PL"/>
        </w:rPr>
        <w:t xml:space="preserve">tatuty lub inne akty wewnętrzne posiadały regulacje określające zakres prowadzonej działalności </w:t>
      </w:r>
      <w:r w:rsidR="00B403D7" w:rsidRPr="00435D57">
        <w:rPr>
          <w:rFonts w:eastAsia="Times New Roman"/>
          <w:lang w:eastAsia="pl-PL"/>
        </w:rPr>
        <w:t>n</w:t>
      </w:r>
      <w:r w:rsidRPr="00435D57">
        <w:rPr>
          <w:rFonts w:eastAsia="Times New Roman"/>
          <w:lang w:eastAsia="pl-PL"/>
        </w:rPr>
        <w:t>ieodpłatnej lub odpłatnej pożytku publicznego w danej sferze zadań publicznych, o których mowa w § 6 oraz zgodnie z art. 4 ust. 1 ustawy.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Wkładem własnym są środki pieniężne własne, które organizacje pozarządowe</w:t>
      </w:r>
      <w:r w:rsidR="00B403D7" w:rsidRPr="00435D57">
        <w:rPr>
          <w:rFonts w:eastAsia="Times New Roman"/>
          <w:lang w:eastAsia="pl-PL"/>
        </w:rPr>
        <w:t xml:space="preserve"> i</w:t>
      </w:r>
      <w:r w:rsidRPr="00435D57">
        <w:rPr>
          <w:rFonts w:eastAsia="Times New Roman"/>
          <w:lang w:eastAsia="pl-PL"/>
        </w:rPr>
        <w:t xml:space="preserve"> podmioty, o których mowa w art. 3 ust. 3 ustawy przeznaczają na realizację projektu. W toku </w:t>
      </w:r>
      <w:r w:rsidR="00B403D7" w:rsidRPr="00435D57">
        <w:rPr>
          <w:rFonts w:eastAsia="Times New Roman"/>
          <w:lang w:eastAsia="pl-PL"/>
        </w:rPr>
        <w:t>re</w:t>
      </w:r>
      <w:r w:rsidRPr="00435D57">
        <w:rPr>
          <w:rFonts w:eastAsia="Times New Roman"/>
          <w:lang w:eastAsia="pl-PL"/>
        </w:rPr>
        <w:t xml:space="preserve">alizacji projektu należy deklarowaną kwotę przeznaczyć na wydatki związane z realizacją zadania odpowiednio to dokumentując (faktury, rachunki, dowody zapłaty organizacji pozarządowej, która  wkład finansowy deklarowała).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Praca społeczna członków organizacji pozarządowej oraz świadczenia wolontariuszy</w:t>
      </w:r>
      <w:r w:rsidR="00B403D7" w:rsidRPr="00435D57">
        <w:rPr>
          <w:rFonts w:eastAsia="Times New Roman"/>
          <w:lang w:eastAsia="pl-PL"/>
        </w:rPr>
        <w:t xml:space="preserve"> (</w:t>
      </w:r>
      <w:r w:rsidRPr="00435D57">
        <w:rPr>
          <w:rFonts w:eastAsia="Times New Roman"/>
          <w:lang w:eastAsia="pl-PL"/>
        </w:rPr>
        <w:t>nieodpłatne) wnoszone do projektu, jako wkład osobowy, mogą stanowić źródło wkładu finansowego zadania zaproponowanego w ofercie, jeżeli spełniają łącznie poniższe przesłanki: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lastRenderedPageBreak/>
        <w:t>z wolontariuszem bądź członkiem organizacji zostanie zawarte porozumienie na</w:t>
      </w:r>
      <w:r w:rsidR="00B403D7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piśmie, a wykonanie świadczenia przez wolontariusza bądź pracy społecznej przez członka</w:t>
      </w:r>
      <w:r w:rsidR="00B90093" w:rsidRPr="00B90093">
        <w:rPr>
          <w:rFonts w:eastAsia="Times New Roman"/>
          <w:lang w:eastAsia="pl-PL"/>
        </w:rPr>
        <w:t xml:space="preserve"> o</w:t>
      </w:r>
      <w:r w:rsidRPr="00B90093">
        <w:rPr>
          <w:rFonts w:eastAsia="Times New Roman"/>
          <w:lang w:eastAsia="pl-PL"/>
        </w:rPr>
        <w:t>rganizacji poświadczone zostanie przez osoby upoważnione do składania               oświadczeń woli w imieniu danej organizacji pozarządowej;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wolontariusz bądź członek organizacji będzie prowadził karty czasu pracy wraz z opisem wykonywanych zdań;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               stawkach obowiązujących dla tego rodzaju personelu; jeśli nie musi ona wynikać  ze stawek rynkowych;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zostanie zdefiniowany rodzaj wykonywanej pracy społecznej bądź świadczenia.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B90093">
        <w:rPr>
          <w:rStyle w:val="Nagwek2Znak"/>
          <w:lang w:eastAsia="pl-PL"/>
        </w:rPr>
        <w:t>Jako wkład rzeczowy bezpośrednio związany z realizacją zadania rozumie się:</w:t>
      </w:r>
    </w:p>
    <w:p w:rsidR="00C711F2" w:rsidRPr="00C711F2" w:rsidRDefault="00B90093" w:rsidP="00B90093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C711F2" w:rsidRPr="00C711F2">
        <w:rPr>
          <w:rFonts w:eastAsia="Times New Roman"/>
          <w:lang w:eastAsia="pl-PL"/>
        </w:rPr>
        <w:t>udostępnienie obiektów  i pomieszczeń, w których realizowane będzie  zadanie;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udostępnienie wyposażenia i środków trwałych, o ile one stanowią własność</w:t>
      </w:r>
      <w:r w:rsidR="00B90093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organizacji pozarządowej, bądź też zostały przekazane im w formie darowizny  i będą udostępnione na potrzeby realizacji zadania nieodpłatnie.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Wkład rzeczowy nie może być przeliczany, jako wkład finansowy.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Przekazanie środków na realizację danego zadania publicznego określonego w ofercie  </w:t>
      </w:r>
      <w:r w:rsidR="00B90093" w:rsidRPr="00435D57">
        <w:rPr>
          <w:rFonts w:eastAsia="Times New Roman"/>
          <w:lang w:eastAsia="pl-PL"/>
        </w:rPr>
        <w:t>o</w:t>
      </w:r>
      <w:r w:rsidRPr="00435D57">
        <w:rPr>
          <w:rFonts w:eastAsia="Times New Roman"/>
          <w:lang w:eastAsia="pl-PL"/>
        </w:rPr>
        <w:t>rganizacji następuje po zawarciu umowy.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Przy rozpatrywaniu komisja konkursowa opiniująca oferty złożone w otwartym </w:t>
      </w:r>
      <w:r w:rsidR="00B90093" w:rsidRPr="00435D57">
        <w:rPr>
          <w:rFonts w:eastAsia="Times New Roman"/>
          <w:lang w:eastAsia="pl-PL"/>
        </w:rPr>
        <w:t>k</w:t>
      </w:r>
      <w:r w:rsidRPr="00435D57">
        <w:rPr>
          <w:rFonts w:eastAsia="Times New Roman"/>
          <w:lang w:eastAsia="pl-PL"/>
        </w:rPr>
        <w:t xml:space="preserve">onkursie ofert na realizację zadań publicznych w Gminie Złotów będzie kierowała się  </w:t>
      </w:r>
      <w:r w:rsidR="00B90093" w:rsidRPr="00435D57">
        <w:rPr>
          <w:rFonts w:eastAsia="Times New Roman"/>
          <w:lang w:eastAsia="pl-PL"/>
        </w:rPr>
        <w:t>w</w:t>
      </w:r>
      <w:r w:rsidRPr="00435D57">
        <w:rPr>
          <w:rFonts w:eastAsia="Times New Roman"/>
          <w:lang w:eastAsia="pl-PL"/>
        </w:rPr>
        <w:t xml:space="preserve"> szczególności poniższymi kryteriami: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zgodnością zadania z priorytetami ogłoszonymi w programie,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oceną możliwości realizacji zadania przez organizację, w tym zgodnością zadania</w:t>
      </w:r>
      <w:r w:rsidR="00B90093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z celami statutowymi organizacji,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oceną kalkulacji kosztów realizacji zadania w odniesieniu do jego zakresu rzeczowego,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wielkością pozyskanych środków z innych źródeł,</w:t>
      </w:r>
    </w:p>
    <w:p w:rsidR="00C711F2" w:rsidRPr="002D7AA6" w:rsidRDefault="00C711F2" w:rsidP="00C711F2">
      <w:pPr>
        <w:pStyle w:val="Nagwek3"/>
        <w:jc w:val="left"/>
        <w:rPr>
          <w:rFonts w:eastAsia="Times New Roman" w:cs="Times New Roman"/>
          <w:sz w:val="24"/>
          <w:lang w:eastAsia="pl-PL"/>
        </w:rPr>
      </w:pPr>
      <w:r w:rsidRPr="002D7AA6">
        <w:rPr>
          <w:rFonts w:eastAsia="Times New Roman"/>
          <w:lang w:eastAsia="pl-PL"/>
        </w:rPr>
        <w:t>dotychczasową współpracą z administracją publiczną.</w:t>
      </w:r>
      <w:r w:rsidRPr="002D7AA6">
        <w:rPr>
          <w:rFonts w:eastAsia="Times New Roman" w:cs="Times New Roman"/>
          <w:sz w:val="24"/>
          <w:lang w:eastAsia="pl-PL"/>
        </w:rPr>
        <w:t xml:space="preserve">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zależności od potrzeb, w ramach poszczególnych konkursów mogą być ustalane</w:t>
      </w:r>
      <w:r w:rsidR="00B90093" w:rsidRPr="00435D57">
        <w:rPr>
          <w:rFonts w:eastAsia="Times New Roman"/>
          <w:lang w:eastAsia="pl-PL"/>
        </w:rPr>
        <w:t xml:space="preserve"> d</w:t>
      </w:r>
      <w:r w:rsidRPr="00435D57">
        <w:rPr>
          <w:rFonts w:eastAsia="Times New Roman"/>
          <w:lang w:eastAsia="pl-PL"/>
        </w:rPr>
        <w:t>odatkowe kryteria oceny ofert, uwzględniające specyfikę danego zadania.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Zakres przedmiotowy</w:t>
      </w:r>
    </w:p>
    <w:p w:rsidR="00C711F2" w:rsidRPr="002D7AA6" w:rsidRDefault="00C711F2" w:rsidP="002D7AA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lang w:eastAsia="pl-PL"/>
        </w:rPr>
        <w:t>Przedmiotem współpracy jest realizacja: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zadań publicznych, określonych w art. 4 ust. 1 ustawy, w zakresie odpowiadającym zadaniom gminy; 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priorytetowych zadań publicznych, o których mowa w § 6 programu;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zadań wynikających z realizacji strategii rozwoju Gminy Złotów;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zadań wynikających z innych programów.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Formy współpracy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Podstawowym kryterium decydującym o współpracy z organizacjami pozarządowymi jest realizacja przez nie zadań na rzecz Gminy Złotów lub jej mieszkańców.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Forma współpracy może mieć charakter pozafinansowy i finansowy.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Współpraca o charakterze pozafinansowym polegać będzie w szczególności na: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wzajemnym informowaniu się o podejmowanych działaniach w szczególności poprzez publikowanie ważnych informacji na stronie internetowej;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promowanie wspólnych programów i inicjatyw służących społeczności lokalnej;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promowanie osiągnięć współpracy z organizacjami pozarządowymi w mediach;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udzielanie informacji i pomocy merytorycznej przez pracowników Urzędu Gminy </w:t>
      </w:r>
      <w:r w:rsidR="006D385F">
        <w:rPr>
          <w:rFonts w:eastAsia="Times New Roman"/>
          <w:lang w:eastAsia="pl-PL"/>
        </w:rPr>
        <w:t>Z</w:t>
      </w:r>
      <w:r w:rsidRPr="006D385F">
        <w:rPr>
          <w:rFonts w:eastAsia="Times New Roman"/>
          <w:lang w:eastAsia="pl-PL"/>
        </w:rPr>
        <w:t>łot</w:t>
      </w:r>
      <w:r w:rsidR="006D385F">
        <w:rPr>
          <w:rFonts w:eastAsia="Times New Roman"/>
          <w:lang w:eastAsia="pl-PL"/>
        </w:rPr>
        <w:t>ó</w:t>
      </w:r>
      <w:r w:rsidRPr="006D385F">
        <w:rPr>
          <w:rFonts w:eastAsia="Times New Roman"/>
          <w:lang w:eastAsia="pl-PL"/>
        </w:rPr>
        <w:t>w;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udziale przedstawicieli organizacji pozarządowych w pracach komisji konkursowych </w:t>
      </w:r>
      <w:r w:rsidR="006D385F">
        <w:rPr>
          <w:rFonts w:eastAsia="Times New Roman"/>
          <w:lang w:eastAsia="pl-PL"/>
        </w:rPr>
        <w:t>c</w:t>
      </w:r>
      <w:r w:rsidRPr="006D385F">
        <w:rPr>
          <w:rFonts w:eastAsia="Times New Roman"/>
          <w:lang w:eastAsia="pl-PL"/>
        </w:rPr>
        <w:t>elem opiniowania złożonych ofert w konkursach;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lastRenderedPageBreak/>
        <w:t>wspólne opracowywanie i realizacja projektów finansowanych ze środków zewnętrznych.</w:t>
      </w:r>
    </w:p>
    <w:p w:rsidR="00C711F2" w:rsidRPr="006D385F" w:rsidRDefault="00C711F2" w:rsidP="00435D57">
      <w:pPr>
        <w:pStyle w:val="Nagwek2"/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Współpraca o charakterze finansowym pomiędzy gminą a podmiotami uprawnionymi, o których mowa w ustawie odbywa się w szczególności poprzez zlecenie realizacji zadań publicznych na zasadach określonych w ustawie, w formie: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powierzenia wykonywania zadań publicznych wraz z udzieleniem dotacji na finansowanie ich realizacji;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wspierania takich zadań wraz z udzieleniem dotacji na dofinansowanie ich realizacji;</w:t>
      </w:r>
      <w:r w:rsidRPr="00C711F2">
        <w:rPr>
          <w:rFonts w:eastAsia="Times New Roman"/>
          <w:color w:val="C00000"/>
          <w:lang w:eastAsia="pl-PL"/>
        </w:rPr>
        <w:t xml:space="preserve"> </w:t>
      </w:r>
      <w:r w:rsidRPr="00C711F2">
        <w:rPr>
          <w:rFonts w:eastAsia="Times New Roman"/>
          <w:lang w:eastAsia="pl-PL"/>
        </w:rPr>
        <w:t xml:space="preserve">    </w:t>
      </w:r>
    </w:p>
    <w:p w:rsidR="00C711F2" w:rsidRPr="006D385F" w:rsidRDefault="00C711F2" w:rsidP="00435D57">
      <w:pPr>
        <w:pStyle w:val="Nagwek2"/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Środki finansowe na realizację zadań publicznych będą przyznawane w drodze: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otwartych konkursów ofert, ogłaszanych przez Wójta i rozstrzyganych w oparciu o opinię przeprowadzoną przez Komisje Konkursowe w formie wsparcia realizacji zadania lub powierzenia;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pozakonkursowej, rozpatrywane w trybie art. 19a ustawy.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Priorytetowe zadania publiczne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Do zagadnień priorytetowych, które w 2019 roku będą realizowane przez organizacje </w:t>
      </w:r>
      <w:r w:rsidR="006D385F" w:rsidRPr="00435D57">
        <w:rPr>
          <w:rFonts w:eastAsia="Times New Roman"/>
          <w:lang w:eastAsia="pl-PL"/>
        </w:rPr>
        <w:t>p</w:t>
      </w:r>
      <w:r w:rsidRPr="00435D57">
        <w:rPr>
          <w:rFonts w:eastAsia="Times New Roman"/>
          <w:lang w:eastAsia="pl-PL"/>
        </w:rPr>
        <w:t>ozarządowe, należeć będą:</w:t>
      </w:r>
    </w:p>
    <w:p w:rsidR="00C711F2" w:rsidRPr="00C711F2" w:rsidRDefault="00C711F2" w:rsidP="006D385F">
      <w:pPr>
        <w:pStyle w:val="Nagwek3"/>
        <w:rPr>
          <w:rFonts w:eastAsia="Times New Roman" w:cs="Times New Roman"/>
          <w:b/>
          <w:sz w:val="24"/>
          <w:lang w:eastAsia="pl-PL"/>
        </w:rPr>
      </w:pPr>
      <w:r w:rsidRPr="006D385F">
        <w:rPr>
          <w:rStyle w:val="Nagwek3Znak"/>
          <w:lang w:eastAsia="pl-PL"/>
        </w:rPr>
        <w:t>działania w zakresie wspierania i upowszechniania kultury fizycznej:</w:t>
      </w:r>
    </w:p>
    <w:p w:rsidR="00C711F2" w:rsidRPr="00C711F2" w:rsidRDefault="00C711F2" w:rsidP="006D385F">
      <w:pPr>
        <w:pStyle w:val="Nagwek4"/>
        <w:rPr>
          <w:lang w:eastAsia="pl-PL"/>
        </w:rPr>
      </w:pPr>
      <w:r w:rsidRPr="00C711F2">
        <w:rPr>
          <w:lang w:eastAsia="pl-PL"/>
        </w:rPr>
        <w:t>popularyzacja kultury fizycznej wśród dzieci, młodzieży oraz osób dorosłych w</w:t>
      </w:r>
      <w:r w:rsidR="006D385F">
        <w:rPr>
          <w:lang w:eastAsia="pl-PL"/>
        </w:rPr>
        <w:t xml:space="preserve"> </w:t>
      </w:r>
      <w:r w:rsidRPr="00C711F2">
        <w:rPr>
          <w:lang w:eastAsia="pl-PL"/>
        </w:rPr>
        <w:t>powszechnej rekreacji wśród mieszkańców gminy;</w:t>
      </w:r>
    </w:p>
    <w:p w:rsidR="00C711F2" w:rsidRPr="00C711F2" w:rsidRDefault="00C711F2" w:rsidP="006D385F">
      <w:pPr>
        <w:pStyle w:val="Nagwek4"/>
        <w:rPr>
          <w:lang w:eastAsia="pl-PL"/>
        </w:rPr>
      </w:pPr>
      <w:r w:rsidRPr="00C711F2">
        <w:rPr>
          <w:lang w:eastAsia="pl-PL"/>
        </w:rPr>
        <w:t xml:space="preserve">organizacja zawodów, turniejów oraz imprez sportowych dla mieszkańców gminy z udziałem grup z kraju i zagranicy z wyłączeniem takich imprez, których </w:t>
      </w:r>
      <w:r w:rsidR="006D385F">
        <w:rPr>
          <w:lang w:eastAsia="pl-PL"/>
        </w:rPr>
        <w:t>or</w:t>
      </w:r>
      <w:r w:rsidRPr="00C711F2">
        <w:rPr>
          <w:lang w:eastAsia="pl-PL"/>
        </w:rPr>
        <w:t>ganizatorem są Polskie Związki Sportowe.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działania na rzecz dzieci i młodzieży, w tym wypoczynku dzieci i młodzieży.</w:t>
      </w:r>
    </w:p>
    <w:p w:rsidR="00C711F2" w:rsidRPr="00C711F2" w:rsidRDefault="00C711F2" w:rsidP="006D385F">
      <w:pPr>
        <w:pStyle w:val="Nagwek3"/>
        <w:rPr>
          <w:rFonts w:eastAsia="Times New Roman" w:cs="Times New Roman"/>
          <w:sz w:val="24"/>
          <w:lang w:eastAsia="pl-PL"/>
        </w:rPr>
      </w:pPr>
      <w:r w:rsidRPr="00C711F2">
        <w:rPr>
          <w:rFonts w:eastAsia="Times New Roman"/>
          <w:lang w:eastAsia="pl-PL"/>
        </w:rPr>
        <w:t>działania w zakresie turystyki i krajoznawstwa</w:t>
      </w:r>
      <w:r w:rsidR="006D385F" w:rsidRPr="006D385F">
        <w:rPr>
          <w:rFonts w:eastAsia="Times New Roman"/>
          <w:lang w:eastAsia="pl-PL"/>
        </w:rPr>
        <w:t xml:space="preserve">, w tym </w:t>
      </w:r>
      <w:r w:rsidRPr="00C711F2">
        <w:rPr>
          <w:rFonts w:eastAsia="Times New Roman" w:cs="Times New Roman"/>
          <w:sz w:val="24"/>
          <w:lang w:eastAsia="pl-PL"/>
        </w:rPr>
        <w:t>wspieranie organizacji imprez turystyczno-krajoznawczych.</w:t>
      </w:r>
    </w:p>
    <w:p w:rsidR="00C711F2" w:rsidRPr="00C711F2" w:rsidRDefault="00C711F2" w:rsidP="006D385F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 xml:space="preserve">         </w:t>
      </w:r>
    </w:p>
    <w:p w:rsidR="00C711F2" w:rsidRPr="002D7AA6" w:rsidRDefault="00C711F2" w:rsidP="006D385F">
      <w:pPr>
        <w:pStyle w:val="Nagwek3"/>
        <w:rPr>
          <w:rFonts w:eastAsia="Times New Roman" w:cs="Times New Roman"/>
          <w:sz w:val="24"/>
          <w:lang w:eastAsia="pl-PL"/>
        </w:rPr>
      </w:pPr>
      <w:r w:rsidRPr="002D7AA6">
        <w:rPr>
          <w:rFonts w:eastAsia="Times New Roman"/>
          <w:lang w:eastAsia="pl-PL"/>
        </w:rPr>
        <w:t>działania w zakresie porządku i bezpieczeństwa publicznego.</w:t>
      </w:r>
      <w:r w:rsidRPr="002D7AA6">
        <w:rPr>
          <w:rFonts w:eastAsia="Times New Roman" w:cs="Times New Roman"/>
          <w:sz w:val="24"/>
          <w:lang w:eastAsia="pl-PL"/>
        </w:rPr>
        <w:t xml:space="preserve">        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7979D9">
      <w:pPr>
        <w:spacing w:after="0"/>
        <w:jc w:val="left"/>
        <w:rPr>
          <w:lang w:eastAsia="pl-PL"/>
        </w:rPr>
      </w:pPr>
      <w:r w:rsidRPr="00C711F2">
        <w:rPr>
          <w:lang w:eastAsia="pl-PL"/>
        </w:rPr>
        <w:t>Program zostaje uchwalony na okres jednego roku kalendarzowego tj. na okres od dnia 1 stycznia 20</w:t>
      </w:r>
      <w:r w:rsidR="006D385F">
        <w:rPr>
          <w:lang w:eastAsia="pl-PL"/>
        </w:rPr>
        <w:t>20</w:t>
      </w:r>
      <w:r w:rsidRPr="00C711F2">
        <w:rPr>
          <w:lang w:eastAsia="pl-PL"/>
        </w:rPr>
        <w:t xml:space="preserve"> r. do dnia 31 grudnia 20</w:t>
      </w:r>
      <w:r w:rsidR="006D385F">
        <w:rPr>
          <w:lang w:eastAsia="pl-PL"/>
        </w:rPr>
        <w:t>20</w:t>
      </w:r>
      <w:r w:rsidRPr="00C711F2">
        <w:rPr>
          <w:lang w:eastAsia="pl-PL"/>
        </w:rPr>
        <w:t xml:space="preserve"> r.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Sposób realizacji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Zlecenie organizacjom pozarządowym realizacji zadań publicznych odbywa się na podstawie otwartych konkursów ofert, ogłaszanych przez Wójta Gminy Złotów na zasadach określonych w ustawie.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Ogłoszenie otwartego konkursu ofert może nastąpić na podstawie projektu uchwały budżetowej na zasadach określonych w ustawie o finansach publicznych.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Zlecenie organizacjom pozarządowym realizacji zadań z pominięciem otwartego konkursu ofert odbywa się  w oparciu o art. 19 a ustawy</w:t>
      </w:r>
      <w:r w:rsidR="006D385F" w:rsidRPr="00435D57">
        <w:rPr>
          <w:rFonts w:eastAsia="Times New Roman"/>
          <w:lang w:eastAsia="pl-PL"/>
        </w:rPr>
        <w:t xml:space="preserve"> (</w:t>
      </w:r>
      <w:r w:rsidRPr="00435D57">
        <w:rPr>
          <w:rFonts w:eastAsia="Times New Roman" w:cs="Times New Roman"/>
          <w:sz w:val="24"/>
          <w:szCs w:val="24"/>
          <w:lang w:eastAsia="pl-PL"/>
        </w:rPr>
        <w:t>maksymalna kwota dotacji z art. 19 a , to 10 tys. złotych, a termin realizacji zadania nie dłuższy jak  90 dni</w:t>
      </w:r>
      <w:r w:rsidR="006D385F" w:rsidRPr="00435D57">
        <w:rPr>
          <w:rFonts w:eastAsia="Times New Roman" w:cs="Times New Roman"/>
          <w:sz w:val="24"/>
          <w:szCs w:val="24"/>
          <w:lang w:eastAsia="pl-PL"/>
        </w:rPr>
        <w:t>).</w:t>
      </w:r>
    </w:p>
    <w:p w:rsidR="00C711F2" w:rsidRPr="006D385F" w:rsidRDefault="00C711F2" w:rsidP="00435D57">
      <w:pPr>
        <w:pStyle w:val="Nagwek2"/>
        <w:numPr>
          <w:ilvl w:val="1"/>
          <w:numId w:val="31"/>
        </w:numPr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Wójt sprawuje kontrolę merytoryczną i finansową nad realizacją zadań publicznych, jakie zlecono organizacjom pozarządowym.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Wysokość środków planowanych na realizację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Na realizację programu przeznacza się kwotę nie mniejszą jak 100.000,-  złotych.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Wysokość środków przewidzianych na realizację zadań programowych, w szczególności na zlecenie organizacjom pozarządowym, przedstawia się w następujący sposób:</w:t>
      </w:r>
    </w:p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lastRenderedPageBreak/>
        <w:t xml:space="preserve">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57"/>
        <w:gridCol w:w="1633"/>
      </w:tblGrid>
      <w:tr w:rsidR="00C711F2" w:rsidRPr="00C711F2" w:rsidTr="00776D55">
        <w:tc>
          <w:tcPr>
            <w:tcW w:w="570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57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</w:t>
            </w: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zadania</w:t>
            </w:r>
          </w:p>
        </w:tc>
        <w:tc>
          <w:tcPr>
            <w:tcW w:w="1633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Kwota                w PLN</w:t>
            </w:r>
          </w:p>
        </w:tc>
      </w:tr>
      <w:tr w:rsidR="00C711F2" w:rsidRPr="00C711F2" w:rsidTr="00776D55">
        <w:tc>
          <w:tcPr>
            <w:tcW w:w="570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6257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wspierania i upowszechniania kultury fizycznej:</w:t>
            </w:r>
          </w:p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a) popularyzacja kultury fizycznej wśród dzieci, młodzieży i osób dorosłych w powszechnej rekreacji wśród mieszkańców gminy;</w:t>
            </w:r>
          </w:p>
          <w:p w:rsidR="00C711F2" w:rsidRPr="00C711F2" w:rsidRDefault="00C711F2" w:rsidP="00E62E8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b) 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633" w:type="dxa"/>
            <w:shd w:val="clear" w:color="auto" w:fill="auto"/>
          </w:tcPr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F91EE4">
              <w:rPr>
                <w:rFonts w:eastAsia="Times New Roman" w:cs="Times New Roman"/>
                <w:sz w:val="24"/>
                <w:szCs w:val="24"/>
                <w:lang w:eastAsia="pl-PL"/>
              </w:rPr>
              <w:t>95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711F2" w:rsidRPr="00C711F2" w:rsidRDefault="00C711F2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7979D9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776D55">
        <w:tc>
          <w:tcPr>
            <w:tcW w:w="570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2.</w:t>
            </w:r>
          </w:p>
        </w:tc>
        <w:tc>
          <w:tcPr>
            <w:tcW w:w="6257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633" w:type="dxa"/>
            <w:shd w:val="clear" w:color="auto" w:fill="auto"/>
          </w:tcPr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F91EE4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776D55">
        <w:tc>
          <w:tcPr>
            <w:tcW w:w="570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3.</w:t>
            </w:r>
          </w:p>
        </w:tc>
        <w:tc>
          <w:tcPr>
            <w:tcW w:w="6257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turystyki i krajoznawstwa</w:t>
            </w:r>
          </w:p>
        </w:tc>
        <w:tc>
          <w:tcPr>
            <w:tcW w:w="1633" w:type="dxa"/>
            <w:shd w:val="clear" w:color="auto" w:fill="auto"/>
          </w:tcPr>
          <w:p w:rsidR="00C711F2" w:rsidRPr="00C711F2" w:rsidRDefault="00C711F2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7979D9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776D55">
        <w:tc>
          <w:tcPr>
            <w:tcW w:w="570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4.</w:t>
            </w:r>
          </w:p>
        </w:tc>
        <w:tc>
          <w:tcPr>
            <w:tcW w:w="6257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porządku i bezpieczeństwa publicznego</w:t>
            </w:r>
          </w:p>
        </w:tc>
        <w:tc>
          <w:tcPr>
            <w:tcW w:w="1633" w:type="dxa"/>
            <w:shd w:val="clear" w:color="auto" w:fill="auto"/>
          </w:tcPr>
          <w:p w:rsidR="00C711F2" w:rsidRPr="00C711F2" w:rsidRDefault="00C711F2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7979D9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F91EE4" w:rsidRPr="00C711F2" w:rsidTr="00776D55">
        <w:tc>
          <w:tcPr>
            <w:tcW w:w="570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57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działania w zakresie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kultury</w:t>
            </w:r>
          </w:p>
        </w:tc>
        <w:tc>
          <w:tcPr>
            <w:tcW w:w="1633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F91EE4" w:rsidRPr="00C711F2" w:rsidTr="00776D55">
        <w:tc>
          <w:tcPr>
            <w:tcW w:w="570" w:type="dxa"/>
            <w:shd w:val="clear" w:color="auto" w:fill="auto"/>
          </w:tcPr>
          <w:p w:rsidR="00F91EE4" w:rsidRPr="00C711F2" w:rsidRDefault="00F91EE4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7" w:type="dxa"/>
            <w:shd w:val="clear" w:color="auto" w:fill="auto"/>
          </w:tcPr>
          <w:p w:rsidR="00F91EE4" w:rsidRPr="00C711F2" w:rsidRDefault="00F91EE4" w:rsidP="00E62E89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33" w:type="dxa"/>
            <w:shd w:val="clear" w:color="auto" w:fill="auto"/>
          </w:tcPr>
          <w:p w:rsidR="00F91EE4" w:rsidRPr="00E62E89" w:rsidRDefault="00F91EE4" w:rsidP="00F91EE4">
            <w:pPr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62E8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 140.000,-</w:t>
            </w:r>
          </w:p>
        </w:tc>
      </w:tr>
    </w:tbl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t xml:space="preserve">              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Poszczególne zadania, zlecane organizacjom pozarządowym finansowane będą ze środków przewidzianych w budżecie Gminy Złotów.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Sposób oceny realizacji programu</w:t>
      </w:r>
    </w:p>
    <w:p w:rsidR="00C711F2" w:rsidRPr="00B50851" w:rsidRDefault="00C711F2" w:rsidP="00435D57">
      <w:pPr>
        <w:pStyle w:val="Nagwek2"/>
        <w:rPr>
          <w:rStyle w:val="Nagwek2Znak"/>
          <w:lang w:eastAsia="pl-PL"/>
        </w:rPr>
      </w:pPr>
      <w:r w:rsidRPr="00B50851">
        <w:rPr>
          <w:rStyle w:val="Nagwek2Znak"/>
          <w:lang w:eastAsia="pl-PL"/>
        </w:rPr>
        <w:t>Realizacja programu podlega ocenie, a odpowiedzialnymi za ocenę oraz współpracę</w:t>
      </w:r>
      <w:r w:rsidR="00B50851">
        <w:rPr>
          <w:rStyle w:val="Nagwek2Znak"/>
          <w:lang w:eastAsia="pl-PL"/>
        </w:rPr>
        <w:t xml:space="preserve"> </w:t>
      </w:r>
      <w:r w:rsidRPr="00B50851">
        <w:rPr>
          <w:rStyle w:val="Nagwek2Znak"/>
          <w:lang w:eastAsia="pl-PL"/>
        </w:rPr>
        <w:t xml:space="preserve">z organizacjami pozarządowymi są pracownicy Urzędu </w:t>
      </w:r>
      <w:r w:rsidR="00B50851">
        <w:rPr>
          <w:rStyle w:val="Nagwek2Znak"/>
          <w:lang w:eastAsia="pl-PL"/>
        </w:rPr>
        <w:t xml:space="preserve">Gminy w Złotowie i odpowiadają </w:t>
      </w:r>
      <w:r w:rsidRPr="00B50851">
        <w:rPr>
          <w:rStyle w:val="Nagwek2Znak"/>
          <w:lang w:eastAsia="pl-PL"/>
        </w:rPr>
        <w:t>oni za: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koordynację spraw z zakresu współpracy z organizacjami pozarządowymi,</w:t>
      </w:r>
    </w:p>
    <w:p w:rsidR="00C711F2" w:rsidRPr="00C711F2" w:rsidRDefault="00B50851" w:rsidP="00B50851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C711F2" w:rsidRPr="00C711F2">
        <w:rPr>
          <w:rFonts w:eastAsia="Times New Roman"/>
          <w:lang w:eastAsia="pl-PL"/>
        </w:rPr>
        <w:t>oordynację spraw związanych z przygotowaniem konkursu,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przygotowanie sprawozdania z realizacji programu,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konsultację z organizacjami pozarządowymi aktów prawa miejscowego.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Uzyskiwane w czasie programu informacje, uwagi, wnioski i propozycje dotyczące </w:t>
      </w:r>
      <w:r w:rsidR="00B50851" w:rsidRPr="00435D57">
        <w:rPr>
          <w:rFonts w:eastAsia="Times New Roman"/>
          <w:lang w:eastAsia="pl-PL"/>
        </w:rPr>
        <w:t>r</w:t>
      </w:r>
      <w:r w:rsidRPr="00435D57">
        <w:rPr>
          <w:rFonts w:eastAsia="Times New Roman"/>
          <w:lang w:eastAsia="pl-PL"/>
        </w:rPr>
        <w:t>ealizowanych projektów będą wykorzystywane do usprawnienia bieżącej współpracy gminy z organizacjami pozarządowymi.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Miernikami efektywności realizacji Programu są w szczególności informacje dotyczące: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ogłoszonych otwartych konkursów ofert;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ofert w konkursie;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kwoty wnioskowanych dotacji w poszczególnych konkursach;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zawartych umów na realizację zadań publicznych;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umów, które nie zostały zrealizowane lub zerwane;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wysokości kwot udzielonych dotacji.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W rocznym sprawozdaniu z realizacji programu pracownik Urzędu Gminy </w:t>
      </w:r>
      <w:r w:rsidR="00B50851" w:rsidRPr="00435D57">
        <w:rPr>
          <w:rFonts w:eastAsia="Times New Roman"/>
          <w:lang w:eastAsia="pl-PL"/>
        </w:rPr>
        <w:t xml:space="preserve">Złotów </w:t>
      </w:r>
      <w:r w:rsidRPr="00435D57">
        <w:rPr>
          <w:rFonts w:eastAsia="Times New Roman"/>
          <w:lang w:eastAsia="pl-PL"/>
        </w:rPr>
        <w:t>dokonuje oceny stanu współpracy organizacji pozarządowych z gminą.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Informacja o sposobie tworzenia programu oraz przebiegu konsultacji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Program powstał na bazie programu współpracy na rok 201</w:t>
      </w:r>
      <w:r w:rsidR="00B50851" w:rsidRPr="00435D57">
        <w:rPr>
          <w:rFonts w:eastAsia="Times New Roman"/>
          <w:lang w:eastAsia="pl-PL"/>
        </w:rPr>
        <w:t>9</w:t>
      </w:r>
      <w:r w:rsidRPr="00435D57">
        <w:rPr>
          <w:rFonts w:eastAsia="Times New Roman"/>
          <w:lang w:eastAsia="pl-PL"/>
        </w:rPr>
        <w:t xml:space="preserve"> z uwzględnieniem środków finansowych planowanych w projekcie budżetu na rok 20</w:t>
      </w:r>
      <w:r w:rsidR="00B50851" w:rsidRPr="00435D57">
        <w:rPr>
          <w:rFonts w:eastAsia="Times New Roman"/>
          <w:lang w:eastAsia="pl-PL"/>
        </w:rPr>
        <w:t>20</w:t>
      </w:r>
      <w:r w:rsidRPr="00435D57">
        <w:rPr>
          <w:rFonts w:eastAsia="Times New Roman"/>
          <w:lang w:eastAsia="pl-PL"/>
        </w:rPr>
        <w:t>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lastRenderedPageBreak/>
        <w:t>Opracowany dokument podlegał konsultacji z organizacjami pozarządowymi oraz innymi podmiotami wymienionymi w art. 3 ust. 3 ustawy z dnia 24 kwietnia 2003 r.</w:t>
      </w:r>
      <w:r w:rsidR="00B50851" w:rsidRPr="00435D57">
        <w:rPr>
          <w:rFonts w:eastAsia="Times New Roman"/>
          <w:lang w:eastAsia="pl-PL"/>
        </w:rPr>
        <w:t xml:space="preserve"> </w:t>
      </w:r>
      <w:r w:rsidRPr="00435D57">
        <w:rPr>
          <w:rFonts w:eastAsia="Times New Roman"/>
          <w:lang w:eastAsia="pl-PL"/>
        </w:rPr>
        <w:t xml:space="preserve">o działalności pożytku publicznego i o wolontariacie. </w:t>
      </w:r>
    </w:p>
    <w:p w:rsidR="00C711F2" w:rsidRPr="00435D57" w:rsidRDefault="002D7AA6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Program</w:t>
      </w:r>
      <w:r w:rsidRPr="00435D57">
        <w:rPr>
          <w:rFonts w:eastAsia="Times New Roman"/>
          <w:lang w:eastAsia="pl-PL"/>
        </w:rPr>
        <w:t xml:space="preserve"> </w:t>
      </w:r>
      <w:r w:rsidRPr="00435D57">
        <w:rPr>
          <w:rFonts w:eastAsia="Times New Roman"/>
          <w:lang w:eastAsia="pl-PL"/>
        </w:rPr>
        <w:t>przygotowano</w:t>
      </w:r>
      <w:r w:rsidRPr="00435D57">
        <w:rPr>
          <w:rFonts w:eastAsia="Times New Roman"/>
          <w:lang w:eastAsia="pl-PL"/>
        </w:rPr>
        <w:t xml:space="preserve"> w</w:t>
      </w:r>
      <w:r w:rsidR="00C711F2" w:rsidRPr="00435D57">
        <w:rPr>
          <w:rFonts w:eastAsia="Times New Roman"/>
          <w:lang w:eastAsia="pl-PL"/>
        </w:rPr>
        <w:t xml:space="preserve"> oparciu o wniesione przez organizacje pozarządowe propozycje</w:t>
      </w:r>
      <w:r w:rsidR="00435D57" w:rsidRPr="00435D57">
        <w:rPr>
          <w:rFonts w:eastAsia="Times New Roman"/>
          <w:lang w:eastAsia="pl-PL"/>
        </w:rPr>
        <w:t>, wnioski, uwagi.</w:t>
      </w:r>
      <w:r w:rsidR="00C711F2" w:rsidRPr="00435D57">
        <w:rPr>
          <w:rFonts w:eastAsia="Times New Roman"/>
          <w:lang w:eastAsia="pl-PL"/>
        </w:rPr>
        <w:t xml:space="preserve"> 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Tryb powoływania i zasady działania komisji konkursowych do opiniowania ofert                  w otwartych konkursach ofert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Komisje konkursowe powołuje Wójt Gminy w cel</w:t>
      </w:r>
      <w:r w:rsidR="00B50851" w:rsidRPr="00435D57">
        <w:rPr>
          <w:rFonts w:eastAsia="Times New Roman"/>
          <w:lang w:eastAsia="pl-PL"/>
        </w:rPr>
        <w:t>u rozpatrzenia złożonych ofert, i</w:t>
      </w:r>
      <w:r w:rsidRPr="00435D57">
        <w:rPr>
          <w:rFonts w:eastAsia="Times New Roman"/>
          <w:lang w:eastAsia="pl-PL"/>
        </w:rPr>
        <w:t>ch opiniowania i przygotowania propozycji, co do ich wyboru.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Komunikat zapraszający do zgłaszania się do komisji konkursowej ogłasza Wójt.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W skład komisji wchodzą przedstawiciele Gminy Złotów, radni oraz osoby reprezentujące organizacje pozarządowe z wyłączeniem osób reprezentujących organizacje biorące udział w konkursie.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pracach komisji mogą uczestniczyć z głosem doradczym osoby posiadające specjalistyczną wiedzę w dziedzinie obejmującej zakres zadań, których konkurs dotyczy.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Komisja konkursowa opiniuje oferty zgodnie z ogłoszonymi kryteriami otwartego konkursu ofert.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Wójt dokonuje ostatecznego wyboru ofert wraz z decyzją o wysokości kwoty przyznanej dotacji.</w:t>
      </w:r>
    </w:p>
    <w:p w:rsidR="00C711F2" w:rsidRPr="00C711F2" w:rsidRDefault="00C711F2" w:rsidP="00B50851">
      <w:pPr>
        <w:pStyle w:val="Nagwek1"/>
      </w:pP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Organizacje pozarządowe mogą na bieżąco kierować wnioski, uwagi i propozycje dotyczące</w:t>
      </w:r>
      <w:r w:rsidR="00B50851" w:rsidRPr="00435D57">
        <w:rPr>
          <w:rFonts w:eastAsia="Times New Roman"/>
          <w:lang w:eastAsia="pl-PL"/>
        </w:rPr>
        <w:t xml:space="preserve"> r</w:t>
      </w:r>
      <w:r w:rsidRPr="00435D57">
        <w:rPr>
          <w:rFonts w:eastAsia="Times New Roman"/>
          <w:lang w:eastAsia="pl-PL"/>
        </w:rPr>
        <w:t>ealizacji programu do Wójta Gminy Złotów.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spornych sprawach rozstrzyga Wójt Gminy Złotów.</w:t>
      </w:r>
    </w:p>
    <w:p w:rsidR="00C711F2" w:rsidRPr="00C711F2" w:rsidRDefault="00C711F2" w:rsidP="00C711F2">
      <w:pPr>
        <w:spacing w:after="0"/>
        <w:ind w:left="1605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B03B12" w:rsidRPr="00B03B12" w:rsidRDefault="00B03B12" w:rsidP="00B03B12">
      <w:pPr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:rsidR="00CD20AC" w:rsidRPr="00B03B12" w:rsidRDefault="00CD20AC" w:rsidP="00B03B12">
      <w:pPr>
        <w:tabs>
          <w:tab w:val="left" w:pos="1530"/>
        </w:tabs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even" r:id="rId9"/>
      <w:headerReference w:type="default" r:id="rId10"/>
      <w:headerReference w:type="firs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5" w:rsidRDefault="00E95E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06532" o:spid="_x0000_s4102" type="#_x0000_t136" style="position:absolute;left:0;text-align:left;margin-left:0;margin-top:0;width:453.45pt;height:129.5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F2" w:rsidRDefault="00E95E55" w:rsidP="005B3679">
    <w:pPr>
      <w:spacing w:before="0" w:after="0"/>
      <w:ind w:left="5387"/>
      <w:jc w:val="left"/>
      <w:rPr>
        <w:rFonts w:eastAsia="Batang" w:cs="Times New Roman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06533" o:spid="_x0000_s4103" type="#_x0000_t136" style="position:absolute;left:0;text-align:left;margin-left:0;margin-top:0;width:453.45pt;height:129.5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  <w:r w:rsidR="00B03B12"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="00C711F2">
      <w:rPr>
        <w:rFonts w:eastAsia="Batang" w:cs="Times New Roman"/>
        <w:sz w:val="16"/>
        <w:szCs w:val="16"/>
      </w:rPr>
      <w:t xml:space="preserve">Uchwały Rady Gminy Złotów 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C711F2">
      <w:rPr>
        <w:rFonts w:eastAsia="Batang" w:cs="Times New Roman"/>
        <w:sz w:val="16"/>
        <w:szCs w:val="16"/>
      </w:rPr>
      <w:t>..</w:t>
    </w:r>
    <w:r w:rsidR="004A09F6">
      <w:rPr>
        <w:rFonts w:eastAsia="Batang" w:cs="Times New Roman"/>
        <w:sz w:val="16"/>
        <w:szCs w:val="16"/>
      </w:rPr>
      <w:t>.2019</w:t>
    </w:r>
    <w:r w:rsidR="00C711F2">
      <w:rPr>
        <w:rFonts w:eastAsia="Batang" w:cs="Times New Roman"/>
        <w:sz w:val="16"/>
        <w:szCs w:val="16"/>
      </w:rPr>
      <w:t xml:space="preserve"> </w:t>
    </w:r>
  </w:p>
  <w:p w:rsidR="00B03B12" w:rsidRDefault="005876C6" w:rsidP="005B3679">
    <w:pPr>
      <w:tabs>
        <w:tab w:val="left" w:pos="7425"/>
      </w:tabs>
      <w:spacing w:before="0" w:after="0"/>
      <w:ind w:left="5387"/>
      <w:jc w:val="lef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5D221C">
      <w:rPr>
        <w:rFonts w:eastAsia="Batang" w:cs="Times New Roman"/>
        <w:sz w:val="16"/>
        <w:szCs w:val="16"/>
      </w:rPr>
      <w:t>28</w:t>
    </w:r>
    <w:r w:rsidR="00CA4EC6">
      <w:rPr>
        <w:rFonts w:eastAsia="Batang" w:cs="Times New Roman"/>
        <w:sz w:val="16"/>
        <w:szCs w:val="16"/>
      </w:rPr>
      <w:t xml:space="preserve"> </w:t>
    </w:r>
    <w:r w:rsidR="00C711F2">
      <w:rPr>
        <w:rFonts w:eastAsia="Batang" w:cs="Times New Roman"/>
        <w:sz w:val="16"/>
        <w:szCs w:val="16"/>
      </w:rPr>
      <w:t>listopada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  <w:r w:rsidR="005B3679">
      <w:rPr>
        <w:rFonts w:eastAsia="Batang" w:cs="Times New Roman"/>
        <w:sz w:val="16"/>
        <w:szCs w:val="16"/>
      </w:rPr>
      <w:tab/>
    </w:r>
  </w:p>
  <w:p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5" w:rsidRDefault="00E95E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06531" o:spid="_x0000_s4101" type="#_x0000_t136" style="position:absolute;left:0;text-align:left;margin-left:0;margin-top:0;width:453.45pt;height:129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EE52F37"/>
    <w:multiLevelType w:val="multilevel"/>
    <w:tmpl w:val="6F1294B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624" w:hanging="28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9"/>
  </w:num>
  <w:num w:numId="8">
    <w:abstractNumId w:val="2"/>
  </w:num>
  <w:num w:numId="9">
    <w:abstractNumId w:val="5"/>
  </w:num>
  <w:num w:numId="10">
    <w:abstractNumId w:val="21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0"/>
  </w:num>
  <w:num w:numId="31">
    <w:abstractNumId w:val="13"/>
    <w:lvlOverride w:ilvl="0">
      <w:lvl w:ilvl="0">
        <w:start w:val="1"/>
        <w:numFmt w:val="ordinal"/>
        <w:pStyle w:val="Nagwek1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gwek2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)"/>
        <w:lvlJc w:val="left"/>
        <w:pPr>
          <w:ind w:left="624" w:hanging="284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Nagwek4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pStyle w:val="Nagwek5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6244C"/>
    <w:rsid w:val="00074FA6"/>
    <w:rsid w:val="000B48E4"/>
    <w:rsid w:val="000C1C56"/>
    <w:rsid w:val="000D17B0"/>
    <w:rsid w:val="000F24DB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D7AA6"/>
    <w:rsid w:val="002E2859"/>
    <w:rsid w:val="002F2CCA"/>
    <w:rsid w:val="002F5CED"/>
    <w:rsid w:val="00314531"/>
    <w:rsid w:val="00324186"/>
    <w:rsid w:val="003432B7"/>
    <w:rsid w:val="00343FF6"/>
    <w:rsid w:val="00371BE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35D57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3679"/>
    <w:rsid w:val="005B4B97"/>
    <w:rsid w:val="005C2E3D"/>
    <w:rsid w:val="005D221C"/>
    <w:rsid w:val="006053F0"/>
    <w:rsid w:val="00626372"/>
    <w:rsid w:val="00676561"/>
    <w:rsid w:val="0067662C"/>
    <w:rsid w:val="00682E4D"/>
    <w:rsid w:val="006862FC"/>
    <w:rsid w:val="006A355D"/>
    <w:rsid w:val="006B3901"/>
    <w:rsid w:val="006D385F"/>
    <w:rsid w:val="006D5CDE"/>
    <w:rsid w:val="007239F1"/>
    <w:rsid w:val="00723F0F"/>
    <w:rsid w:val="00724DDE"/>
    <w:rsid w:val="0073051B"/>
    <w:rsid w:val="00792B69"/>
    <w:rsid w:val="007979D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3D37"/>
    <w:rsid w:val="0096313F"/>
    <w:rsid w:val="00963821"/>
    <w:rsid w:val="00965C60"/>
    <w:rsid w:val="00966432"/>
    <w:rsid w:val="00991322"/>
    <w:rsid w:val="00992335"/>
    <w:rsid w:val="009B1941"/>
    <w:rsid w:val="009E0D3A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403D7"/>
    <w:rsid w:val="00B50851"/>
    <w:rsid w:val="00B90093"/>
    <w:rsid w:val="00B9559A"/>
    <w:rsid w:val="00BC2381"/>
    <w:rsid w:val="00C12412"/>
    <w:rsid w:val="00C16B67"/>
    <w:rsid w:val="00C2278A"/>
    <w:rsid w:val="00C27966"/>
    <w:rsid w:val="00C36E4B"/>
    <w:rsid w:val="00C711F2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48EF"/>
    <w:rsid w:val="00DE6A4B"/>
    <w:rsid w:val="00E137CC"/>
    <w:rsid w:val="00E23807"/>
    <w:rsid w:val="00E24442"/>
    <w:rsid w:val="00E54273"/>
    <w:rsid w:val="00E57844"/>
    <w:rsid w:val="00E62E89"/>
    <w:rsid w:val="00E95E55"/>
    <w:rsid w:val="00E96D80"/>
    <w:rsid w:val="00EE5BC3"/>
    <w:rsid w:val="00EF3A4B"/>
    <w:rsid w:val="00EF56D3"/>
    <w:rsid w:val="00F31FE7"/>
    <w:rsid w:val="00F67066"/>
    <w:rsid w:val="00F8713D"/>
    <w:rsid w:val="00F91EE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AA6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26"/>
      </w:numPr>
      <w:jc w:val="center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26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AA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AA6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26"/>
      </w:numPr>
      <w:jc w:val="center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26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AA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339B-B97C-483E-91CA-D9EDB8BB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2250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85</cp:revision>
  <cp:lastPrinted>2019-02-01T06:41:00Z</cp:lastPrinted>
  <dcterms:created xsi:type="dcterms:W3CDTF">2018-08-30T11:50:00Z</dcterms:created>
  <dcterms:modified xsi:type="dcterms:W3CDTF">2019-11-04T11:26:00Z</dcterms:modified>
</cp:coreProperties>
</file>